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2F8A" w14:textId="76680D23" w:rsidR="000A0B44" w:rsidRPr="000F192E" w:rsidRDefault="0056122A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4"/>
        </w:rPr>
      </w:pPr>
      <w:r>
        <w:rPr>
          <w:rFonts w:ascii="Verdana" w:eastAsia="Verdana" w:hAnsi="Verdana" w:cs="Verdana"/>
          <w:b/>
          <w:color w:val="000000"/>
          <w:sz w:val="24"/>
        </w:rPr>
        <w:t>Notulen</w:t>
      </w:r>
      <w:r w:rsidR="006A31BD">
        <w:rPr>
          <w:rFonts w:ascii="Verdana" w:eastAsia="Verdana" w:hAnsi="Verdana" w:cs="Verdana"/>
          <w:b/>
          <w:color w:val="000000"/>
          <w:sz w:val="24"/>
        </w:rPr>
        <w:t xml:space="preserve"> MR-vergadering </w:t>
      </w:r>
      <w:r w:rsidR="00713C17">
        <w:rPr>
          <w:rFonts w:ascii="Verdana" w:eastAsia="Verdana" w:hAnsi="Verdana" w:cs="Verdana"/>
          <w:b/>
          <w:color w:val="000000"/>
          <w:sz w:val="24"/>
        </w:rPr>
        <w:t>4</w:t>
      </w:r>
      <w:r w:rsidR="006A31BD">
        <w:rPr>
          <w:rFonts w:ascii="Verdana" w:eastAsia="Verdana" w:hAnsi="Verdana" w:cs="Verdana"/>
          <w:b/>
          <w:color w:val="000000"/>
          <w:sz w:val="24"/>
        </w:rPr>
        <w:t xml:space="preserve"> schooljaar 201</w:t>
      </w:r>
      <w:r w:rsidR="000F192E" w:rsidRPr="000F192E">
        <w:rPr>
          <w:rFonts w:ascii="Verdana" w:eastAsia="Verdana" w:hAnsi="Verdana" w:cs="Verdana"/>
          <w:b/>
          <w:color w:val="000000"/>
          <w:sz w:val="24"/>
        </w:rPr>
        <w:t>8</w:t>
      </w:r>
      <w:r w:rsidR="006A31BD">
        <w:rPr>
          <w:rFonts w:ascii="Verdana" w:eastAsia="Verdana" w:hAnsi="Verdana" w:cs="Verdana"/>
          <w:b/>
          <w:color w:val="000000"/>
          <w:sz w:val="24"/>
        </w:rPr>
        <w:t>-201</w:t>
      </w:r>
      <w:r w:rsidR="000F192E" w:rsidRPr="000F192E">
        <w:rPr>
          <w:rFonts w:ascii="Verdana" w:eastAsia="Verdana" w:hAnsi="Verdana" w:cs="Verdana"/>
          <w:b/>
          <w:color w:val="000000"/>
          <w:sz w:val="24"/>
        </w:rPr>
        <w:t>9</w:t>
      </w:r>
      <w:bookmarkStart w:id="0" w:name="_GoBack"/>
      <w:bookmarkEnd w:id="0"/>
    </w:p>
    <w:p w14:paraId="77DD96B3" w14:textId="55C68F76" w:rsidR="000A0B44" w:rsidRDefault="006C852D">
      <w:pPr>
        <w:spacing w:after="0" w:line="240" w:lineRule="auto"/>
        <w:jc w:val="center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6C852D">
        <w:rPr>
          <w:rFonts w:ascii="Verdana" w:eastAsia="Verdana" w:hAnsi="Verdana" w:cs="Verdana"/>
          <w:color w:val="000000" w:themeColor="text1"/>
          <w:sz w:val="20"/>
          <w:szCs w:val="20"/>
        </w:rPr>
        <w:t>9 mei</w:t>
      </w:r>
      <w:r w:rsidR="006A31BD" w:rsidRPr="693FFD2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201</w:t>
      </w:r>
      <w:r w:rsidR="000F192E" w:rsidRPr="693FFD20">
        <w:rPr>
          <w:rFonts w:ascii="Verdana" w:eastAsia="Verdana" w:hAnsi="Verdana" w:cs="Verdana"/>
          <w:color w:val="000000" w:themeColor="text1"/>
          <w:sz w:val="20"/>
          <w:szCs w:val="20"/>
          <w:lang w:val="en-US"/>
        </w:rPr>
        <w:t>9</w:t>
      </w:r>
      <w:r w:rsidR="006A31BD" w:rsidRPr="693FFD20">
        <w:rPr>
          <w:rFonts w:ascii="Verdana" w:eastAsia="Verdana" w:hAnsi="Verdana" w:cs="Verdana"/>
          <w:color w:val="000000" w:themeColor="text1"/>
          <w:sz w:val="20"/>
          <w:szCs w:val="20"/>
        </w:rPr>
        <w:t>, Bonte Pael, 18.30 uur</w:t>
      </w:r>
    </w:p>
    <w:p w14:paraId="4DB078D7" w14:textId="77777777" w:rsidR="000A0B44" w:rsidRDefault="000A0B44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"/>
        <w:gridCol w:w="1530"/>
        <w:gridCol w:w="7130"/>
      </w:tblGrid>
      <w:tr w:rsidR="00CA7CDD" w14:paraId="5FEDF162" w14:textId="77777777" w:rsidTr="483F8559">
        <w:tc>
          <w:tcPr>
            <w:tcW w:w="36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2A37742" w14:textId="77777777" w:rsidR="00CA7CDD" w:rsidRDefault="00CA7CDD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2422E4A9" w14:textId="49075D6B" w:rsidR="00CA7CDD" w:rsidRPr="00AD3533" w:rsidRDefault="00AD3533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In</w:t>
            </w:r>
            <w:r w:rsidR="00711F09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stemming (x)</w:t>
            </w:r>
          </w:p>
        </w:tc>
        <w:tc>
          <w:tcPr>
            <w:tcW w:w="71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9AAFE62" w14:textId="77777777" w:rsidR="00CA7CDD" w:rsidRDefault="00CA7CDD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</w:tr>
      <w:tr w:rsidR="00CA7CDD" w14:paraId="646E38FA" w14:textId="77777777" w:rsidTr="483F8559">
        <w:tc>
          <w:tcPr>
            <w:tcW w:w="36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618B423" w14:textId="77777777" w:rsidR="00CA7CDD" w:rsidRDefault="00CA7CDD">
            <w:pPr>
              <w:spacing w:after="0" w:line="240" w:lineRule="auto"/>
              <w:ind w:left="34" w:hanging="34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71399CE9" w14:textId="77777777" w:rsidR="00CA7CDD" w:rsidRDefault="00CA7CDD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  <w:tc>
          <w:tcPr>
            <w:tcW w:w="71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B588FB8" w14:textId="680B90C4" w:rsidR="009B5066" w:rsidRPr="009B5066" w:rsidRDefault="00CA7CDD" w:rsidP="009B5066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222222"/>
                <w:sz w:val="20"/>
                <w:shd w:val="clear" w:color="auto" w:fill="FFFFFF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Opening, post en mededelingen</w:t>
            </w:r>
            <w:r>
              <w:rPr>
                <w:rFonts w:ascii="Verdana" w:eastAsia="Verdana" w:hAnsi="Verdana" w:cs="Verdana"/>
                <w:b/>
                <w:color w:val="222222"/>
                <w:sz w:val="20"/>
                <w:shd w:val="clear" w:color="auto" w:fill="FFFFFF"/>
              </w:rPr>
              <w:t xml:space="preserve"> </w:t>
            </w:r>
          </w:p>
          <w:p w14:paraId="533BE9D7" w14:textId="5A0939DB" w:rsidR="001E5F23" w:rsidRDefault="00ED4963">
            <w:pPr>
              <w:spacing w:after="0" w:line="240" w:lineRule="auto"/>
              <w:ind w:left="34" w:right="141" w:hanging="34"/>
            </w:pPr>
            <w:r>
              <w:t>HV is verhinderd.</w:t>
            </w:r>
          </w:p>
          <w:p w14:paraId="36DB7663" w14:textId="3939564B" w:rsidR="00CA7CDD" w:rsidRDefault="00ED4963">
            <w:pPr>
              <w:spacing w:after="0" w:line="240" w:lineRule="auto"/>
              <w:ind w:left="34" w:right="141" w:hanging="34"/>
            </w:pPr>
            <w:r>
              <w:t>C</w:t>
            </w:r>
            <w:r w:rsidR="006C0E4A">
              <w:t>vd W</w:t>
            </w:r>
            <w:r>
              <w:t xml:space="preserve"> van de Regenboog is z</w:t>
            </w:r>
            <w:r w:rsidR="009C7723">
              <w:t>i</w:t>
            </w:r>
            <w:r>
              <w:t xml:space="preserve">ek en wordt vervangen door BS. Een paar van </w:t>
            </w:r>
            <w:r w:rsidR="00B31A84">
              <w:t>d</w:t>
            </w:r>
            <w:r>
              <w:t xml:space="preserve">e taken </w:t>
            </w:r>
            <w:r w:rsidR="00B31A84">
              <w:t xml:space="preserve">van BS </w:t>
            </w:r>
            <w:r>
              <w:t>zijn overgenomen</w:t>
            </w:r>
            <w:r w:rsidR="00B31A84">
              <w:t xml:space="preserve"> door een adviseur van het bestuur en GvE is gelukkig weer volledig aan het werk.</w:t>
            </w:r>
            <w:r>
              <w:t xml:space="preserve"> </w:t>
            </w:r>
            <w:r w:rsidR="00B31A84">
              <w:t>BS heeft er wel vertrouwen dat ze het werk tot de vakantie aankan.</w:t>
            </w:r>
          </w:p>
          <w:p w14:paraId="6F9FE702" w14:textId="6002415F" w:rsidR="00920CC8" w:rsidRPr="00713C17" w:rsidRDefault="00920CC8">
            <w:pPr>
              <w:spacing w:after="0" w:line="240" w:lineRule="auto"/>
              <w:ind w:left="34" w:right="141" w:hanging="34"/>
            </w:pPr>
            <w:r>
              <w:t>Snappet als extra op de agenda.</w:t>
            </w:r>
          </w:p>
        </w:tc>
      </w:tr>
      <w:tr w:rsidR="00CA7CDD" w14:paraId="1BA8D173" w14:textId="77777777" w:rsidTr="483F8559">
        <w:tc>
          <w:tcPr>
            <w:tcW w:w="36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38CB565" w14:textId="77777777" w:rsidR="00CA7CDD" w:rsidRDefault="00CA7CDD">
            <w:pPr>
              <w:spacing w:after="0" w:line="240" w:lineRule="auto"/>
              <w:ind w:left="34" w:hanging="34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45F0F289" w14:textId="77777777" w:rsidR="00CA7CDD" w:rsidRDefault="00CA7CDD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  <w:tc>
          <w:tcPr>
            <w:tcW w:w="71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17D714" w14:textId="672AE273" w:rsidR="00CA7CDD" w:rsidRPr="00920CC8" w:rsidRDefault="00CA7CDD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Vaststellen notulen van MR </w:t>
            </w:r>
            <w:r w:rsidR="00920CC8">
              <w:rPr>
                <w:rFonts w:ascii="Verdana" w:eastAsia="Verdana" w:hAnsi="Verdana" w:cs="Verdana"/>
                <w:b/>
                <w:color w:val="000000"/>
                <w:sz w:val="20"/>
              </w:rPr>
              <w:t>4</w:t>
            </w:r>
          </w:p>
          <w:p w14:paraId="45A30FFA" w14:textId="5FA74DF7" w:rsidR="0056122A" w:rsidRDefault="00920CC8" w:rsidP="008F7F6B">
            <w:pPr>
              <w:spacing w:after="0" w:line="240" w:lineRule="auto"/>
              <w:ind w:left="34" w:right="141" w:hanging="34"/>
            </w:pPr>
            <w:r>
              <w:t>Notulen vorige keer vastgesteld. LW zorgt dat ze op de website komen.</w:t>
            </w:r>
          </w:p>
        </w:tc>
      </w:tr>
      <w:tr w:rsidR="00CA7CDD" w14:paraId="59C576F1" w14:textId="77777777" w:rsidTr="483F8559">
        <w:tc>
          <w:tcPr>
            <w:tcW w:w="36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BEDB696" w14:textId="3AEBB4D5" w:rsidR="00CA7CDD" w:rsidRPr="0079278D" w:rsidRDefault="0079278D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5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172B4534" w14:textId="050522B8" w:rsidR="00CA7CDD" w:rsidRDefault="00711F09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( )</w:t>
            </w:r>
          </w:p>
        </w:tc>
        <w:tc>
          <w:tcPr>
            <w:tcW w:w="71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7E7B343" w14:textId="515AEC84" w:rsidR="00E06BC4" w:rsidRPr="008F7F6B" w:rsidRDefault="00672FB4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 w:rsidRPr="008F7F6B">
              <w:rPr>
                <w:rFonts w:ascii="Verdana" w:eastAsia="Verdana" w:hAnsi="Verdana" w:cs="Verdana"/>
                <w:b/>
                <w:color w:val="000000"/>
                <w:sz w:val="20"/>
              </w:rPr>
              <w:t>Schoolpan</w:t>
            </w:r>
          </w:p>
          <w:p w14:paraId="398260B9" w14:textId="66804A38" w:rsidR="0056122A" w:rsidRPr="0056122A" w:rsidRDefault="00672FB4" w:rsidP="008F7F6B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Het schrijven van het schoolplan wordt nu gedaan door een adviseur van het bestuur. Het wordt een beknopte versie. Verwacht wordt dat het juni klaar is</w:t>
            </w:r>
            <w:r w:rsidR="00250B05">
              <w:rPr>
                <w:rFonts w:ascii="Verdana" w:eastAsia="Verdana" w:hAnsi="Verdana" w:cs="Verdana"/>
                <w:color w:val="000000"/>
                <w:sz w:val="20"/>
              </w:rPr>
              <w:t>. Zal dan worden opgestuurd naar MR leden zodat het in de volgende vergadering van 13 juni kan worden besproken.</w:t>
            </w:r>
          </w:p>
        </w:tc>
      </w:tr>
      <w:tr w:rsidR="00CA7CDD" w14:paraId="674E2560" w14:textId="77777777" w:rsidTr="483F8559">
        <w:tc>
          <w:tcPr>
            <w:tcW w:w="36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70DE4F" w14:textId="694DF000" w:rsidR="00CA7CDD" w:rsidRPr="00CB7437" w:rsidRDefault="00CB7437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5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0F2C136D" w14:textId="508DD908" w:rsidR="00CA7CDD" w:rsidRPr="00A040A9" w:rsidRDefault="00711F09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( )</w:t>
            </w:r>
          </w:p>
        </w:tc>
        <w:tc>
          <w:tcPr>
            <w:tcW w:w="71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80A6553" w14:textId="77777777" w:rsidR="00221CE4" w:rsidRPr="00E66011" w:rsidRDefault="00B3086E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Jaarplan</w:t>
            </w:r>
          </w:p>
          <w:p w14:paraId="38BE1688" w14:textId="05F23F18" w:rsidR="00E66011" w:rsidRDefault="00E66011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Aan</w:t>
            </w:r>
            <w:r w:rsidR="007E0624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passingen </w:t>
            </w:r>
            <w:r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zijn bekeken en er zijn geen vragen.</w:t>
            </w:r>
          </w:p>
          <w:p w14:paraId="1D24795B" w14:textId="74DD1D5D" w:rsidR="00B3086E" w:rsidRDefault="00F13A7E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r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Als aanvulling </w:t>
            </w:r>
            <w:r w:rsidR="002F10F1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geeft LW een toelichting op het besluit van het team om </w:t>
            </w:r>
            <w:r w:rsidR="00723C96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voor een groot deel </w:t>
            </w:r>
            <w:r w:rsidR="002F10F1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 Snappet verder te gaan</w:t>
            </w:r>
            <w:r w:rsidR="003A0D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en de werkboekjes </w:t>
            </w:r>
            <w:r w:rsidR="000F575D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de digibordsoftware </w:t>
            </w:r>
            <w:r w:rsidR="00EF2FE4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af te schaffen voor taal, spelling en rekenen.</w:t>
            </w:r>
            <w:r w:rsidR="004E38E4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B4353C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Er is een evaluatie geweest en het merendeel van het team is positief over Snappet. </w:t>
            </w:r>
            <w:r w:rsidR="004E38E4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Daarnaast zal de Bonte Pael op basis van ervaringen </w:t>
            </w:r>
            <w:r w:rsidR="00333183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met Snappet en wizwijs overgaan op een andere rekenmethode, namelijk Wereld in Getallen</w:t>
            </w:r>
            <w:r w:rsidR="004E2AE2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(WIG)</w:t>
            </w:r>
            <w:r w:rsidR="00333183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.</w:t>
            </w:r>
            <w:r w:rsidR="002F10F1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FC4290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Snappet sluit </w:t>
            </w:r>
            <w:r w:rsidR="00C056EA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in de ervar</w:t>
            </w:r>
            <w:r w:rsidR="00E66011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i</w:t>
            </w:r>
            <w:r w:rsidR="00C056EA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ng van de leerkrachten van de Regenboog goed aan op</w:t>
            </w:r>
            <w:r w:rsidR="00E66011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deze rekenmethode</w:t>
            </w:r>
            <w:r w:rsidR="004E2AE2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(WIG)</w:t>
            </w:r>
            <w:r w:rsidR="00E66011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.</w:t>
            </w:r>
            <w:r w:rsidR="004D4C73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</w:t>
            </w:r>
            <w:r w:rsidR="00494F16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De plannen worden </w:t>
            </w:r>
            <w:r w:rsidR="00CC61BF" w:rsidRPr="483F8559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uitgewerkt door de ICT medewerker en komen terug in de schoolgids.</w:t>
            </w:r>
          </w:p>
          <w:p w14:paraId="100D3F9D" w14:textId="48030A7A" w:rsidR="00074710" w:rsidRPr="002E6659" w:rsidRDefault="00EB2BB3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De MR stemt in met </w:t>
            </w:r>
            <w:r w:rsidR="0003432F">
              <w:rPr>
                <w:rFonts w:ascii="Verdana" w:eastAsia="Verdana" w:hAnsi="Verdana" w:cs="Verdana"/>
                <w:color w:val="000000"/>
                <w:sz w:val="20"/>
              </w:rPr>
              <w:t xml:space="preserve">het </w:t>
            </w:r>
            <w:r w:rsidR="00603143">
              <w:rPr>
                <w:rFonts w:ascii="Verdana" w:eastAsia="Verdana" w:hAnsi="Verdana" w:cs="Verdana"/>
                <w:color w:val="000000"/>
                <w:sz w:val="20"/>
              </w:rPr>
              <w:t>besluit</w:t>
            </w:r>
            <w:r w:rsidR="006E2903">
              <w:rPr>
                <w:rFonts w:ascii="Verdana" w:eastAsia="Verdana" w:hAnsi="Verdana" w:cs="Verdana"/>
                <w:color w:val="000000"/>
                <w:sz w:val="20"/>
              </w:rPr>
              <w:t xml:space="preserve"> omtrent Snappet en de rekenmethode.</w:t>
            </w:r>
          </w:p>
        </w:tc>
      </w:tr>
      <w:tr w:rsidR="0034619E" w14:paraId="33080C73" w14:textId="77777777" w:rsidTr="483F8559">
        <w:tc>
          <w:tcPr>
            <w:tcW w:w="36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BFCCEAF" w14:textId="234C224B" w:rsidR="0034619E" w:rsidRDefault="00CB7437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5</w:t>
            </w:r>
          </w:p>
        </w:tc>
        <w:tc>
          <w:tcPr>
            <w:tcW w:w="15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4923A1F1" w14:textId="63D0AAC8" w:rsidR="0034619E" w:rsidRDefault="00711F09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( )</w:t>
            </w:r>
          </w:p>
        </w:tc>
        <w:tc>
          <w:tcPr>
            <w:tcW w:w="71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5C9731D" w14:textId="77777777" w:rsidR="004A731E" w:rsidRDefault="004A731E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Werkverdelingsplan</w:t>
            </w:r>
          </w:p>
          <w:p w14:paraId="6C91DE3F" w14:textId="464CEFAF" w:rsidR="00221CE4" w:rsidRPr="00221CE4" w:rsidRDefault="006131F1" w:rsidP="00CA4AE5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 w:rsidRPr="00B449C6">
              <w:rPr>
                <w:rFonts w:ascii="Verdana" w:eastAsia="Verdana" w:hAnsi="Verdana" w:cs="Verdana"/>
                <w:color w:val="000000"/>
                <w:sz w:val="20"/>
              </w:rPr>
              <w:t>Het team van de Bonte Pael heft besloten om de werkwijze zoals wij het de af</w:t>
            </w:r>
            <w:r w:rsidR="00B449C6">
              <w:rPr>
                <w:rFonts w:ascii="Verdana" w:eastAsia="Verdana" w:hAnsi="Verdana" w:cs="Verdana"/>
                <w:color w:val="000000"/>
                <w:sz w:val="20"/>
              </w:rPr>
              <w:t>g</w:t>
            </w:r>
            <w:r w:rsidRPr="00B449C6">
              <w:rPr>
                <w:rFonts w:ascii="Verdana" w:eastAsia="Verdana" w:hAnsi="Verdana" w:cs="Verdana"/>
                <w:color w:val="000000"/>
                <w:sz w:val="20"/>
              </w:rPr>
              <w:t>elopen jaren hebben gedaan ook dit jaar nog voort te zetten. Volgend jaar zal er meer ruimte worden vrijge</w:t>
            </w:r>
            <w:r w:rsidR="00A14FE2">
              <w:rPr>
                <w:rFonts w:ascii="Verdana" w:eastAsia="Verdana" w:hAnsi="Verdana" w:cs="Verdana"/>
                <w:color w:val="000000"/>
                <w:sz w:val="20"/>
              </w:rPr>
              <w:t>m</w:t>
            </w:r>
            <w:r w:rsidRPr="00B449C6">
              <w:rPr>
                <w:rFonts w:ascii="Verdana" w:eastAsia="Verdana" w:hAnsi="Verdana" w:cs="Verdana"/>
                <w:color w:val="000000"/>
                <w:sz w:val="20"/>
              </w:rPr>
              <w:t xml:space="preserve">aakt </w:t>
            </w:r>
            <w:r w:rsidR="004D495A">
              <w:rPr>
                <w:rFonts w:ascii="Verdana" w:eastAsia="Verdana" w:hAnsi="Verdana" w:cs="Verdana"/>
                <w:color w:val="000000"/>
                <w:sz w:val="20"/>
              </w:rPr>
              <w:t xml:space="preserve">in het jaarrooster </w:t>
            </w:r>
            <w:r w:rsidRPr="00B449C6">
              <w:rPr>
                <w:rFonts w:ascii="Verdana" w:eastAsia="Verdana" w:hAnsi="Verdana" w:cs="Verdana"/>
                <w:color w:val="000000"/>
                <w:sz w:val="20"/>
              </w:rPr>
              <w:t xml:space="preserve">om het te bespreken en aan te passen. </w:t>
            </w:r>
            <w:r w:rsidR="00A14FE2">
              <w:rPr>
                <w:rFonts w:ascii="Verdana" w:eastAsia="Verdana" w:hAnsi="Verdana" w:cs="Verdana"/>
                <w:color w:val="000000"/>
                <w:sz w:val="20"/>
              </w:rPr>
              <w:t xml:space="preserve">BS laat het </w:t>
            </w:r>
            <w:r w:rsidR="00F922B4">
              <w:rPr>
                <w:rFonts w:ascii="Verdana" w:eastAsia="Verdana" w:hAnsi="Verdana" w:cs="Verdana"/>
                <w:color w:val="000000"/>
                <w:sz w:val="20"/>
              </w:rPr>
              <w:t xml:space="preserve">exelbestand zien waarmee zij aan de slag gaat om het plan </w:t>
            </w:r>
            <w:r w:rsidR="004F20F9">
              <w:rPr>
                <w:rFonts w:ascii="Verdana" w:eastAsia="Verdana" w:hAnsi="Verdana" w:cs="Verdana"/>
                <w:color w:val="000000"/>
                <w:sz w:val="20"/>
              </w:rPr>
              <w:t xml:space="preserve">in te vullen </w:t>
            </w:r>
            <w:r w:rsidR="00F922B4">
              <w:rPr>
                <w:rFonts w:ascii="Verdana" w:eastAsia="Verdana" w:hAnsi="Verdana" w:cs="Verdana"/>
                <w:color w:val="000000"/>
                <w:sz w:val="20"/>
              </w:rPr>
              <w:t xml:space="preserve">en </w:t>
            </w:r>
            <w:r w:rsidR="009B7B4B">
              <w:rPr>
                <w:rFonts w:ascii="Verdana" w:eastAsia="Verdana" w:hAnsi="Verdana" w:cs="Verdana"/>
                <w:color w:val="000000"/>
                <w:sz w:val="20"/>
              </w:rPr>
              <w:t xml:space="preserve">waarmee </w:t>
            </w:r>
            <w:r w:rsidR="00F922B4">
              <w:rPr>
                <w:rFonts w:ascii="Verdana" w:eastAsia="Verdana" w:hAnsi="Verdana" w:cs="Verdana"/>
                <w:color w:val="000000"/>
                <w:sz w:val="20"/>
              </w:rPr>
              <w:t xml:space="preserve">de individuele </w:t>
            </w:r>
            <w:r w:rsidR="009B7B4B">
              <w:rPr>
                <w:rFonts w:ascii="Verdana" w:eastAsia="Verdana" w:hAnsi="Verdana" w:cs="Verdana"/>
                <w:color w:val="000000"/>
                <w:sz w:val="20"/>
              </w:rPr>
              <w:t xml:space="preserve">overzichten van de werknemers worden samengesteld. </w:t>
            </w:r>
            <w:r w:rsidR="009249F4">
              <w:rPr>
                <w:rFonts w:ascii="Verdana" w:eastAsia="Verdana" w:hAnsi="Verdana" w:cs="Verdana"/>
                <w:color w:val="000000"/>
                <w:sz w:val="20"/>
              </w:rPr>
              <w:t xml:space="preserve">LW zal nog een mail laten rondgaan waarin het team </w:t>
            </w:r>
            <w:r w:rsidR="00DA4BFB">
              <w:rPr>
                <w:rFonts w:ascii="Verdana" w:eastAsia="Verdana" w:hAnsi="Verdana" w:cs="Verdana"/>
                <w:color w:val="000000"/>
                <w:sz w:val="20"/>
              </w:rPr>
              <w:t xml:space="preserve">op de hoogte </w:t>
            </w:r>
            <w:r w:rsidR="009249F4">
              <w:rPr>
                <w:rFonts w:ascii="Verdana" w:eastAsia="Verdana" w:hAnsi="Verdana" w:cs="Verdana"/>
                <w:color w:val="000000"/>
                <w:sz w:val="20"/>
              </w:rPr>
              <w:t>wo</w:t>
            </w:r>
            <w:r w:rsidR="00DA4BFB">
              <w:rPr>
                <w:rFonts w:ascii="Verdana" w:eastAsia="Verdana" w:hAnsi="Verdana" w:cs="Verdana"/>
                <w:color w:val="000000"/>
                <w:sz w:val="20"/>
              </w:rPr>
              <w:t xml:space="preserve">rdt gebracht van de </w:t>
            </w:r>
            <w:r w:rsidR="007F4723">
              <w:rPr>
                <w:rFonts w:ascii="Verdana" w:eastAsia="Verdana" w:hAnsi="Verdana" w:cs="Verdana"/>
                <w:color w:val="000000"/>
                <w:sz w:val="20"/>
              </w:rPr>
              <w:t>keuze en</w:t>
            </w:r>
            <w:r w:rsidR="007C6101">
              <w:rPr>
                <w:rFonts w:ascii="Verdana" w:eastAsia="Verdana" w:hAnsi="Verdana" w:cs="Verdana"/>
                <w:color w:val="000000"/>
                <w:sz w:val="20"/>
              </w:rPr>
              <w:t xml:space="preserve"> dat </w:t>
            </w:r>
            <w:r w:rsidR="00594C1B">
              <w:rPr>
                <w:rFonts w:ascii="Verdana" w:eastAsia="Verdana" w:hAnsi="Verdana" w:cs="Verdana"/>
                <w:color w:val="000000"/>
                <w:sz w:val="20"/>
              </w:rPr>
              <w:t>daar</w:t>
            </w:r>
            <w:r w:rsidR="00705AF3">
              <w:rPr>
                <w:rFonts w:ascii="Verdana" w:eastAsia="Verdana" w:hAnsi="Verdana" w:cs="Verdana"/>
                <w:color w:val="000000"/>
                <w:sz w:val="20"/>
              </w:rPr>
              <w:t>n</w:t>
            </w:r>
            <w:r w:rsidR="00594C1B">
              <w:rPr>
                <w:rFonts w:ascii="Verdana" w:eastAsia="Verdana" w:hAnsi="Verdana" w:cs="Verdana"/>
                <w:color w:val="000000"/>
                <w:sz w:val="20"/>
              </w:rPr>
              <w:t xml:space="preserve">a </w:t>
            </w:r>
            <w:r w:rsidR="00482B64">
              <w:rPr>
                <w:rFonts w:ascii="Verdana" w:eastAsia="Verdana" w:hAnsi="Verdana" w:cs="Verdana"/>
                <w:color w:val="000000"/>
                <w:sz w:val="20"/>
              </w:rPr>
              <w:t>wordt veronderstel</w:t>
            </w:r>
            <w:r w:rsidR="0004449E">
              <w:rPr>
                <w:rFonts w:ascii="Verdana" w:eastAsia="Verdana" w:hAnsi="Verdana" w:cs="Verdana"/>
                <w:color w:val="000000"/>
                <w:sz w:val="20"/>
              </w:rPr>
              <w:t>d</w:t>
            </w:r>
            <w:r w:rsidR="00482B64">
              <w:rPr>
                <w:rFonts w:ascii="Verdana" w:eastAsia="Verdana" w:hAnsi="Verdana" w:cs="Verdana"/>
                <w:color w:val="000000"/>
                <w:sz w:val="20"/>
              </w:rPr>
              <w:t xml:space="preserve"> dat we dit jaar voor een unaniem </w:t>
            </w:r>
            <w:r w:rsidR="004C2631">
              <w:rPr>
                <w:rFonts w:ascii="Verdana" w:eastAsia="Verdana" w:hAnsi="Verdana" w:cs="Verdana"/>
                <w:color w:val="000000"/>
                <w:sz w:val="20"/>
              </w:rPr>
              <w:t>ja voor het</w:t>
            </w:r>
            <w:r w:rsidR="00C7626C">
              <w:rPr>
                <w:rFonts w:ascii="Verdana" w:eastAsia="Verdana" w:hAnsi="Verdana" w:cs="Verdana"/>
                <w:color w:val="000000"/>
                <w:sz w:val="20"/>
              </w:rPr>
              <w:t xml:space="preserve"> plan gaan</w:t>
            </w:r>
            <w:r w:rsidR="00221CE4">
              <w:rPr>
                <w:rFonts w:ascii="Verdana" w:eastAsia="Verdana" w:hAnsi="Verdana" w:cs="Verdana"/>
                <w:color w:val="000000"/>
                <w:sz w:val="20"/>
              </w:rPr>
              <w:t>.</w:t>
            </w:r>
          </w:p>
        </w:tc>
      </w:tr>
      <w:tr w:rsidR="00273B5E" w14:paraId="509831FE" w14:textId="77777777" w:rsidTr="483F8559">
        <w:tc>
          <w:tcPr>
            <w:tcW w:w="36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EB63926" w14:textId="79C2CE90" w:rsidR="00273B5E" w:rsidRPr="00273B5E" w:rsidRDefault="00273B5E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5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0FBB4F55" w14:textId="77777777" w:rsidR="00273B5E" w:rsidRDefault="00273B5E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  <w:tc>
          <w:tcPr>
            <w:tcW w:w="71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FBB4315" w14:textId="77777777" w:rsidR="00CB0AF5" w:rsidRDefault="00CB0AF5" w:rsidP="00CB0AF5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Kinderopvang</w:t>
            </w:r>
          </w:p>
          <w:p w14:paraId="286D435A" w14:textId="3EA26FD3" w:rsidR="00221CE4" w:rsidRDefault="00D10D1F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Er is een verzoek van een leerkracht om haar eigen kind op de opvang van de school toe te laten</w:t>
            </w:r>
            <w:r w:rsidR="003A400B">
              <w:rPr>
                <w:rFonts w:ascii="Verdana" w:eastAsia="Verdana" w:hAnsi="Verdana" w:cs="Verdana"/>
                <w:color w:val="000000"/>
                <w:sz w:val="20"/>
              </w:rPr>
              <w:t xml:space="preserve">. </w:t>
            </w:r>
            <w:r w:rsidR="00FB777C">
              <w:rPr>
                <w:rFonts w:ascii="Verdana" w:eastAsia="Verdana" w:hAnsi="Verdana" w:cs="Verdana"/>
                <w:color w:val="000000"/>
                <w:sz w:val="20"/>
              </w:rPr>
              <w:t>Er zal worden bekeken of dit mogelijk is.</w:t>
            </w:r>
          </w:p>
          <w:p w14:paraId="1FDF3245" w14:textId="3B6AB595" w:rsidR="00E30BA0" w:rsidRPr="00221CE4" w:rsidRDefault="00E30BA0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RR zal kijken of het verstandig is om een Stint te gaan leasen of dat we huidige </w:t>
            </w:r>
            <w:r w:rsidR="001A360B">
              <w:rPr>
                <w:rFonts w:ascii="Verdana" w:eastAsia="Verdana" w:hAnsi="Verdana" w:cs="Verdana"/>
                <w:color w:val="000000"/>
                <w:sz w:val="20"/>
              </w:rPr>
              <w:t>S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tint gaan laten aanpassen voor 3000 euro.</w:t>
            </w:r>
          </w:p>
        </w:tc>
      </w:tr>
      <w:tr w:rsidR="0034619E" w14:paraId="48A0128F" w14:textId="77777777" w:rsidTr="483F8559">
        <w:tc>
          <w:tcPr>
            <w:tcW w:w="36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A724CF" w14:textId="34A1337F" w:rsidR="0034619E" w:rsidRPr="002E6659" w:rsidRDefault="00273B5E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5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04C1FABD" w14:textId="597AFDAB" w:rsidR="0034619E" w:rsidRDefault="00711F09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( )</w:t>
            </w:r>
          </w:p>
        </w:tc>
        <w:tc>
          <w:tcPr>
            <w:tcW w:w="71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93F4006" w14:textId="77777777" w:rsidR="00CE0D20" w:rsidRPr="00CE0D20" w:rsidRDefault="00CE0D20" w:rsidP="00CE0D20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sz w:val="20"/>
              </w:rPr>
            </w:pPr>
            <w:r w:rsidRPr="00CE0D20">
              <w:rPr>
                <w:rFonts w:ascii="Verdana" w:eastAsia="Verdana" w:hAnsi="Verdana" w:cs="Verdana"/>
                <w:b/>
                <w:sz w:val="20"/>
              </w:rPr>
              <w:t>Van het schoolplein</w:t>
            </w:r>
          </w:p>
          <w:p w14:paraId="443BE3D4" w14:textId="30F7D1CA" w:rsidR="0034619E" w:rsidRPr="00CE0D20" w:rsidRDefault="00CE0D20" w:rsidP="00CB0AF5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 w:rsidRPr="00CE0D20">
              <w:rPr>
                <w:rFonts w:ascii="Verdana" w:eastAsia="Verdana" w:hAnsi="Verdana" w:cs="Verdana"/>
                <w:color w:val="000000"/>
                <w:sz w:val="20"/>
              </w:rPr>
              <w:t>Geen nieuws.</w:t>
            </w:r>
          </w:p>
        </w:tc>
      </w:tr>
      <w:tr w:rsidR="00FC6E63" w14:paraId="44566D2B" w14:textId="77777777" w:rsidTr="483F8559">
        <w:tc>
          <w:tcPr>
            <w:tcW w:w="36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117BC49" w14:textId="77777777" w:rsidR="00BC3FEF" w:rsidRPr="00CE0D20" w:rsidRDefault="00BC3FEF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  <w:p w14:paraId="53D38122" w14:textId="07638CA8" w:rsidR="00FC6E63" w:rsidRDefault="00273B5E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5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740DE54B" w14:textId="77777777" w:rsidR="00FC6E63" w:rsidRDefault="00FC6E63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  <w:tc>
          <w:tcPr>
            <w:tcW w:w="71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34FD218" w14:textId="77777777" w:rsidR="00772FAD" w:rsidRDefault="00772FAD" w:rsidP="00772FAD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Kinderparlement</w:t>
            </w:r>
          </w:p>
          <w:p w14:paraId="0B0E642B" w14:textId="77777777" w:rsidR="00221CE4" w:rsidRDefault="00F041F7" w:rsidP="00F041F7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GvE gaat met de kinderen </w:t>
            </w:r>
            <w:r w:rsidR="00492825">
              <w:rPr>
                <w:rFonts w:ascii="Verdana" w:eastAsia="Verdana" w:hAnsi="Verdana" w:cs="Verdana"/>
                <w:sz w:val="20"/>
              </w:rPr>
              <w:t xml:space="preserve">spreken over </w:t>
            </w:r>
            <w:r w:rsidR="00605309">
              <w:rPr>
                <w:rFonts w:ascii="Verdana" w:eastAsia="Verdana" w:hAnsi="Verdana" w:cs="Verdana"/>
                <w:sz w:val="20"/>
              </w:rPr>
              <w:t>het vervolg op de plannen voor de inrichting van het schoolplein.</w:t>
            </w:r>
          </w:p>
          <w:p w14:paraId="54225652" w14:textId="2AA76A99" w:rsidR="001208AC" w:rsidRPr="00772FAD" w:rsidRDefault="001208AC" w:rsidP="00F041F7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In elke klas moet een kanjerdoos komen. Het is alleen niet duidelijk wie die doos gaan maken. Moeten de leerkrachten hier het initiatief in nemen?</w:t>
            </w:r>
          </w:p>
        </w:tc>
      </w:tr>
      <w:tr w:rsidR="0034619E" w14:paraId="3D26B8C3" w14:textId="77777777" w:rsidTr="483F8559">
        <w:tc>
          <w:tcPr>
            <w:tcW w:w="36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93D5FDB" w14:textId="5AF8D2A5" w:rsidR="0034619E" w:rsidRDefault="00FC6E63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lastRenderedPageBreak/>
              <w:t>9</w:t>
            </w:r>
          </w:p>
        </w:tc>
        <w:tc>
          <w:tcPr>
            <w:tcW w:w="15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1ED111ED" w14:textId="77777777" w:rsidR="0034619E" w:rsidRDefault="0034619E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  <w:tc>
          <w:tcPr>
            <w:tcW w:w="71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CF3E168" w14:textId="77777777" w:rsidR="002372FB" w:rsidRDefault="002372FB" w:rsidP="002372FB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Nieuws uit de GMR</w:t>
            </w:r>
          </w:p>
          <w:p w14:paraId="0F2BC9A7" w14:textId="3D7880D2" w:rsidR="002372FB" w:rsidRPr="00990AB1" w:rsidRDefault="00890AC9" w:rsidP="00990A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Verdana" w:eastAsia="Verdana" w:hAnsi="Verdana" w:cs="Verdana"/>
                <w:color w:val="000000"/>
                <w:sz w:val="20"/>
              </w:rPr>
            </w:pPr>
            <w:r w:rsidRPr="00990AB1">
              <w:rPr>
                <w:rFonts w:ascii="Verdana" w:eastAsia="Verdana" w:hAnsi="Verdana" w:cs="Verdana"/>
                <w:color w:val="000000"/>
                <w:sz w:val="20"/>
              </w:rPr>
              <w:t>Er komt een afdeling VO bij de internationale school. Deze valt wel onder een ander bestuur.</w:t>
            </w:r>
          </w:p>
          <w:p w14:paraId="6B671459" w14:textId="77777777" w:rsidR="0034619E" w:rsidRPr="00990AB1" w:rsidRDefault="00BC299A" w:rsidP="00990A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Verdana" w:eastAsia="Verdana" w:hAnsi="Verdana" w:cs="Verdana"/>
                <w:color w:val="000000"/>
                <w:sz w:val="20"/>
              </w:rPr>
            </w:pPr>
            <w:r w:rsidRPr="00990AB1">
              <w:rPr>
                <w:rFonts w:ascii="Verdana" w:eastAsia="Verdana" w:hAnsi="Verdana" w:cs="Verdana"/>
                <w:color w:val="000000"/>
                <w:sz w:val="20"/>
              </w:rPr>
              <w:t xml:space="preserve">Er zijn klachten over de schoonmaak door Asiso. Hier op school is er goed contact met de </w:t>
            </w:r>
            <w:r w:rsidR="00CB1165" w:rsidRPr="00990AB1">
              <w:rPr>
                <w:rFonts w:ascii="Verdana" w:eastAsia="Verdana" w:hAnsi="Verdana" w:cs="Verdana"/>
                <w:color w:val="000000"/>
                <w:sz w:val="20"/>
              </w:rPr>
              <w:t xml:space="preserve">leidinggevende en wordt er goed naar oplossingen gezocht bij problemen. Grootste probleem is dat schoonmakers </w:t>
            </w:r>
            <w:r w:rsidR="00AE343A" w:rsidRPr="00990AB1">
              <w:rPr>
                <w:rFonts w:ascii="Verdana" w:eastAsia="Verdana" w:hAnsi="Verdana" w:cs="Verdana"/>
                <w:color w:val="000000"/>
                <w:sz w:val="20"/>
              </w:rPr>
              <w:t xml:space="preserve">te weinig </w:t>
            </w:r>
            <w:r w:rsidR="00CD0903" w:rsidRPr="00990AB1">
              <w:rPr>
                <w:rFonts w:ascii="Verdana" w:eastAsia="Verdana" w:hAnsi="Verdana" w:cs="Verdana"/>
                <w:color w:val="000000"/>
                <w:sz w:val="20"/>
              </w:rPr>
              <w:t xml:space="preserve">tijd </w:t>
            </w:r>
            <w:r w:rsidR="00425B8C" w:rsidRPr="00990AB1">
              <w:rPr>
                <w:rFonts w:ascii="Verdana" w:eastAsia="Verdana" w:hAnsi="Verdana" w:cs="Verdana"/>
                <w:color w:val="000000"/>
                <w:sz w:val="20"/>
              </w:rPr>
              <w:t xml:space="preserve">hebben </w:t>
            </w:r>
            <w:r w:rsidR="00295654" w:rsidRPr="00990AB1">
              <w:rPr>
                <w:rFonts w:ascii="Verdana" w:eastAsia="Verdana" w:hAnsi="Verdana" w:cs="Verdana"/>
                <w:color w:val="000000"/>
                <w:sz w:val="20"/>
              </w:rPr>
              <w:t>voor het werk dat ze m</w:t>
            </w:r>
            <w:r w:rsidR="00CD0903" w:rsidRPr="00990AB1">
              <w:rPr>
                <w:rFonts w:ascii="Verdana" w:eastAsia="Verdana" w:hAnsi="Verdana" w:cs="Verdana"/>
                <w:color w:val="000000"/>
                <w:sz w:val="20"/>
              </w:rPr>
              <w:t>o</w:t>
            </w:r>
            <w:r w:rsidR="00295654" w:rsidRPr="00990AB1">
              <w:rPr>
                <w:rFonts w:ascii="Verdana" w:eastAsia="Verdana" w:hAnsi="Verdana" w:cs="Verdana"/>
                <w:color w:val="000000"/>
                <w:sz w:val="20"/>
              </w:rPr>
              <w:t xml:space="preserve">eten doen. </w:t>
            </w:r>
          </w:p>
          <w:p w14:paraId="5F76E02B" w14:textId="77777777" w:rsidR="001269FC" w:rsidRPr="00990AB1" w:rsidRDefault="001A03A3" w:rsidP="00990A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Verdana" w:eastAsia="Verdana" w:hAnsi="Verdana" w:cs="Verdana"/>
                <w:color w:val="000000"/>
                <w:sz w:val="20"/>
              </w:rPr>
            </w:pPr>
            <w:r w:rsidRPr="00990AB1">
              <w:rPr>
                <w:rFonts w:ascii="Verdana" w:eastAsia="Verdana" w:hAnsi="Verdana" w:cs="Verdana"/>
                <w:color w:val="000000"/>
                <w:sz w:val="20"/>
              </w:rPr>
              <w:t xml:space="preserve">Er zijn met name in de omgeving Den Haag veel vacatures die </w:t>
            </w:r>
            <w:r w:rsidR="0080582A" w:rsidRPr="00990AB1">
              <w:rPr>
                <w:rFonts w:ascii="Verdana" w:eastAsia="Verdana" w:hAnsi="Verdana" w:cs="Verdana"/>
                <w:color w:val="000000"/>
                <w:sz w:val="20"/>
              </w:rPr>
              <w:t>moeilijk</w:t>
            </w:r>
            <w:r w:rsidRPr="00990AB1">
              <w:rPr>
                <w:rFonts w:ascii="Verdana" w:eastAsia="Verdana" w:hAnsi="Verdana" w:cs="Verdana"/>
                <w:color w:val="000000"/>
                <w:sz w:val="20"/>
              </w:rPr>
              <w:t xml:space="preserve"> zijn te vullen, het zijn er nu 13.</w:t>
            </w:r>
          </w:p>
          <w:p w14:paraId="1BF31275" w14:textId="4147AE71" w:rsidR="00F411A6" w:rsidRPr="00990AB1" w:rsidRDefault="00F411A6" w:rsidP="00990A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Verdana" w:eastAsia="Verdana" w:hAnsi="Verdana" w:cs="Verdana"/>
                <w:color w:val="000000"/>
                <w:sz w:val="20"/>
              </w:rPr>
            </w:pPr>
            <w:r w:rsidRPr="00990AB1">
              <w:rPr>
                <w:rFonts w:ascii="Verdana" w:eastAsia="Verdana" w:hAnsi="Verdana" w:cs="Verdana"/>
                <w:color w:val="000000"/>
                <w:sz w:val="20"/>
              </w:rPr>
              <w:t xml:space="preserve">Verzuimcijfers </w:t>
            </w:r>
            <w:r w:rsidR="00990AB1" w:rsidRPr="00990AB1">
              <w:rPr>
                <w:rFonts w:ascii="Verdana" w:eastAsia="Verdana" w:hAnsi="Verdana" w:cs="Verdana"/>
                <w:color w:val="000000"/>
                <w:sz w:val="20"/>
              </w:rPr>
              <w:t xml:space="preserve">2018: </w:t>
            </w:r>
            <w:r w:rsidRPr="00990AB1">
              <w:rPr>
                <w:rFonts w:ascii="Verdana" w:eastAsia="Verdana" w:hAnsi="Verdana" w:cs="Verdana"/>
                <w:color w:val="000000"/>
                <w:sz w:val="20"/>
              </w:rPr>
              <w:t>gaat beter</w:t>
            </w:r>
            <w:r w:rsidR="00990AB1" w:rsidRPr="00990AB1">
              <w:rPr>
                <w:rFonts w:ascii="Verdana" w:eastAsia="Verdana" w:hAnsi="Verdana" w:cs="Verdana"/>
                <w:color w:val="000000"/>
                <w:sz w:val="20"/>
              </w:rPr>
              <w:t>.</w:t>
            </w:r>
          </w:p>
          <w:p w14:paraId="629304A9" w14:textId="5698BBE4" w:rsidR="00FF2258" w:rsidRPr="00990AB1" w:rsidRDefault="00FF2258" w:rsidP="00990AB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141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 w:rsidRPr="00990AB1">
              <w:rPr>
                <w:rFonts w:ascii="Verdana" w:eastAsia="Verdana" w:hAnsi="Verdana" w:cs="Verdana"/>
                <w:color w:val="000000"/>
                <w:sz w:val="20"/>
              </w:rPr>
              <w:t xml:space="preserve">De vervanger van Kees, </w:t>
            </w:r>
            <w:r w:rsidR="00B75313" w:rsidRPr="00990AB1">
              <w:rPr>
                <w:rFonts w:ascii="Verdana" w:eastAsia="Verdana" w:hAnsi="Verdana" w:cs="Verdana"/>
                <w:color w:val="000000"/>
                <w:sz w:val="20"/>
              </w:rPr>
              <w:t xml:space="preserve">Ton Christofersen, </w:t>
            </w:r>
            <w:r w:rsidR="00D03B21" w:rsidRPr="00990AB1">
              <w:rPr>
                <w:rFonts w:ascii="Verdana" w:eastAsia="Verdana" w:hAnsi="Verdana" w:cs="Verdana"/>
                <w:color w:val="000000"/>
                <w:sz w:val="20"/>
              </w:rPr>
              <w:t xml:space="preserve">heeft zich voorgesteld. Hij komt uit de HBO wereld en is geschrokken van </w:t>
            </w:r>
            <w:r w:rsidR="00D07DA5" w:rsidRPr="00990AB1">
              <w:rPr>
                <w:rFonts w:ascii="Verdana" w:eastAsia="Verdana" w:hAnsi="Verdana" w:cs="Verdana"/>
                <w:color w:val="000000"/>
                <w:sz w:val="20"/>
              </w:rPr>
              <w:t xml:space="preserve">het </w:t>
            </w:r>
            <w:r w:rsidR="000F6183" w:rsidRPr="00990AB1">
              <w:rPr>
                <w:rFonts w:ascii="Verdana" w:eastAsia="Verdana" w:hAnsi="Verdana" w:cs="Verdana"/>
                <w:color w:val="000000"/>
                <w:sz w:val="20"/>
              </w:rPr>
              <w:t xml:space="preserve">lage budget waarmee het PO het moet doen. </w:t>
            </w:r>
          </w:p>
        </w:tc>
      </w:tr>
      <w:tr w:rsidR="0034619E" w14:paraId="6DAD717B" w14:textId="77777777" w:rsidTr="483F8559">
        <w:tc>
          <w:tcPr>
            <w:tcW w:w="36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546302" w14:textId="62993F8B" w:rsidR="0034619E" w:rsidRDefault="00FC6E63">
            <w:pPr>
              <w:spacing w:after="0" w:line="240" w:lineRule="auto"/>
              <w:ind w:left="34" w:hanging="34"/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5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5EAAE546" w14:textId="77777777" w:rsidR="0034619E" w:rsidRDefault="0034619E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</w:p>
        </w:tc>
        <w:tc>
          <w:tcPr>
            <w:tcW w:w="71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CC28C84" w14:textId="77777777" w:rsidR="00990AB1" w:rsidRDefault="00990AB1" w:rsidP="00990AB1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Rondvraag</w:t>
            </w:r>
          </w:p>
          <w:p w14:paraId="3466FABA" w14:textId="0B45B636" w:rsidR="009E1350" w:rsidRPr="00B42CD4" w:rsidRDefault="00990AB1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color w:val="000000"/>
                <w:sz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AD zal een link rondsturen </w:t>
            </w:r>
            <w:r w:rsidR="00434E22">
              <w:rPr>
                <w:rFonts w:ascii="Verdana" w:eastAsia="Verdana" w:hAnsi="Verdana" w:cs="Verdana"/>
                <w:color w:val="000000"/>
                <w:sz w:val="20"/>
              </w:rPr>
              <w:t xml:space="preserve">van een </w:t>
            </w:r>
            <w:r w:rsidR="00B52D50">
              <w:rPr>
                <w:rFonts w:ascii="Verdana" w:eastAsia="Verdana" w:hAnsi="Verdana" w:cs="Verdana"/>
                <w:color w:val="000000"/>
                <w:sz w:val="20"/>
              </w:rPr>
              <w:t>serie videolessen programmeren.</w:t>
            </w:r>
          </w:p>
        </w:tc>
      </w:tr>
      <w:tr w:rsidR="0034619E" w14:paraId="77AE4347" w14:textId="77777777" w:rsidTr="483F8559">
        <w:tc>
          <w:tcPr>
            <w:tcW w:w="36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6D27177" w14:textId="235B6993" w:rsidR="0034619E" w:rsidRPr="009A1BF2" w:rsidRDefault="0034619E">
            <w:pPr>
              <w:spacing w:after="0" w:line="240" w:lineRule="auto"/>
              <w:ind w:left="34" w:hanging="34"/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</w:tcPr>
          <w:p w14:paraId="09B94E93" w14:textId="77777777" w:rsidR="0034619E" w:rsidRDefault="0034619E">
            <w:pPr>
              <w:spacing w:after="0" w:line="240" w:lineRule="auto"/>
              <w:ind w:left="34" w:right="141" w:hanging="34"/>
              <w:rPr>
                <w:rFonts w:ascii="Verdana" w:eastAsia="Verdana" w:hAnsi="Verdana" w:cs="Verdana"/>
                <w:b/>
                <w:sz w:val="20"/>
              </w:rPr>
            </w:pPr>
          </w:p>
        </w:tc>
        <w:tc>
          <w:tcPr>
            <w:tcW w:w="713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D469425" w14:textId="41F8B1C9" w:rsidR="0034619E" w:rsidRDefault="0034619E" w:rsidP="00990AB1">
            <w:pPr>
              <w:spacing w:after="0" w:line="240" w:lineRule="auto"/>
              <w:ind w:left="34" w:right="141" w:hanging="34"/>
            </w:pPr>
          </w:p>
        </w:tc>
      </w:tr>
    </w:tbl>
    <w:p w14:paraId="417A19EA" w14:textId="55F1F1C7" w:rsidR="007B5CB9" w:rsidRDefault="007B5CB9" w:rsidP="007B5CB9">
      <w:pPr>
        <w:spacing w:after="0" w:line="240" w:lineRule="auto"/>
        <w:rPr>
          <w:rFonts w:ascii="Verdana" w:eastAsia="Verdana" w:hAnsi="Verdana" w:cs="Verdana"/>
          <w:b/>
          <w:color w:val="000000" w:themeColor="text1"/>
          <w:sz w:val="24"/>
          <w:szCs w:val="24"/>
        </w:rPr>
      </w:pPr>
    </w:p>
    <w:p w14:paraId="07BDA74E" w14:textId="1A1B8C36" w:rsidR="007B5CB9" w:rsidRDefault="007B5CB9" w:rsidP="007B5CB9">
      <w:pPr>
        <w:spacing w:after="0" w:line="240" w:lineRule="auto"/>
        <w:rPr>
          <w:rFonts w:ascii="Verdana" w:eastAsia="Verdana" w:hAnsi="Verdana" w:cs="Verdana"/>
          <w:b/>
          <w:color w:val="000000" w:themeColor="text1"/>
          <w:sz w:val="24"/>
          <w:szCs w:val="24"/>
        </w:rPr>
      </w:pPr>
      <w:r w:rsidRPr="5B2A4359">
        <w:rPr>
          <w:rFonts w:ascii="Verdana" w:eastAsia="Verdana" w:hAnsi="Verdana" w:cs="Verdana"/>
          <w:b/>
          <w:color w:val="000000" w:themeColor="text1"/>
          <w:sz w:val="24"/>
          <w:szCs w:val="24"/>
        </w:rPr>
        <w:t>Actielijstje:</w:t>
      </w:r>
    </w:p>
    <w:p w14:paraId="5E0BB6ED" w14:textId="29937B18" w:rsidR="007B5CB9" w:rsidRPr="008E326D" w:rsidRDefault="007B5CB9" w:rsidP="008E326D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E326D">
        <w:rPr>
          <w:rFonts w:ascii="Verdana" w:eastAsia="Verdana" w:hAnsi="Verdana" w:cs="Verdana"/>
          <w:color w:val="000000" w:themeColor="text1"/>
          <w:sz w:val="20"/>
          <w:szCs w:val="20"/>
        </w:rPr>
        <w:t>L</w:t>
      </w:r>
      <w:r w:rsidR="008E326D" w:rsidRPr="008E326D">
        <w:rPr>
          <w:rFonts w:ascii="Verdana" w:eastAsia="Verdana" w:hAnsi="Verdana" w:cs="Verdana"/>
          <w:color w:val="000000" w:themeColor="text1"/>
          <w:sz w:val="20"/>
          <w:szCs w:val="20"/>
        </w:rPr>
        <w:t>W</w:t>
      </w:r>
      <w:r w:rsidRPr="008E326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notulen </w:t>
      </w:r>
      <w:r w:rsidR="00722B1C" w:rsidRPr="008E326D">
        <w:rPr>
          <w:rFonts w:ascii="Verdana" w:eastAsia="Verdana" w:hAnsi="Verdana" w:cs="Verdana"/>
          <w:color w:val="000000" w:themeColor="text1"/>
          <w:sz w:val="20"/>
          <w:szCs w:val="20"/>
        </w:rPr>
        <w:t>4 op website</w:t>
      </w:r>
    </w:p>
    <w:p w14:paraId="697AAD74" w14:textId="7C823AFD" w:rsidR="00722B1C" w:rsidRPr="008E326D" w:rsidRDefault="00722B1C" w:rsidP="008E326D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E326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LW </w:t>
      </w:r>
      <w:r w:rsidR="00737F54" w:rsidRPr="008E326D">
        <w:rPr>
          <w:rFonts w:ascii="Verdana" w:eastAsia="Verdana" w:hAnsi="Verdana" w:cs="Verdana"/>
          <w:color w:val="000000" w:themeColor="text1"/>
          <w:sz w:val="20"/>
          <w:szCs w:val="20"/>
        </w:rPr>
        <w:t>mail team werkverdelingsplan</w:t>
      </w:r>
    </w:p>
    <w:p w14:paraId="64083AA0" w14:textId="6890556B" w:rsidR="00737F54" w:rsidRPr="008E326D" w:rsidRDefault="00737F54" w:rsidP="008E326D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E326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AD </w:t>
      </w:r>
      <w:r w:rsidR="00E04E6D" w:rsidRPr="008E326D">
        <w:rPr>
          <w:rFonts w:ascii="Verdana" w:eastAsia="Verdana" w:hAnsi="Verdana" w:cs="Verdana"/>
          <w:color w:val="000000" w:themeColor="text1"/>
          <w:sz w:val="20"/>
          <w:szCs w:val="20"/>
        </w:rPr>
        <w:t>link programmeren</w:t>
      </w:r>
    </w:p>
    <w:p w14:paraId="2960EE25" w14:textId="08BA3BB8" w:rsidR="001A360B" w:rsidRPr="008E326D" w:rsidRDefault="001A360B" w:rsidP="008E326D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E326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RR </w:t>
      </w:r>
      <w:r w:rsidR="008C40E9" w:rsidRPr="008E326D">
        <w:rPr>
          <w:rFonts w:ascii="Verdana" w:eastAsia="Verdana" w:hAnsi="Verdana" w:cs="Verdana"/>
          <w:color w:val="000000" w:themeColor="text1"/>
          <w:sz w:val="20"/>
          <w:szCs w:val="20"/>
        </w:rPr>
        <w:t>onderzoekt leasen Stint</w:t>
      </w:r>
      <w:r w:rsidR="001C02FB">
        <w:rPr>
          <w:rFonts w:ascii="Verdana" w:eastAsia="Verdana" w:hAnsi="Verdana" w:cs="Verdana"/>
          <w:color w:val="000000" w:themeColor="text1"/>
          <w:sz w:val="20"/>
          <w:szCs w:val="20"/>
        </w:rPr>
        <w:t>. BS stuurt hem de nodige info</w:t>
      </w:r>
    </w:p>
    <w:p w14:paraId="28948B4F" w14:textId="120C420F" w:rsidR="008E326D" w:rsidRPr="008E326D" w:rsidRDefault="008E326D" w:rsidP="008E326D">
      <w:pPr>
        <w:pStyle w:val="Lijstalinea"/>
        <w:numPr>
          <w:ilvl w:val="0"/>
          <w:numId w:val="3"/>
        </w:numPr>
        <w:spacing w:after="0" w:line="240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8E326D">
        <w:rPr>
          <w:rFonts w:ascii="Verdana" w:eastAsia="Verdana" w:hAnsi="Verdana" w:cs="Verdana"/>
          <w:color w:val="000000" w:themeColor="text1"/>
          <w:sz w:val="20"/>
          <w:szCs w:val="20"/>
        </w:rPr>
        <w:t>? verzoek kinderopvang leerkracht</w:t>
      </w:r>
    </w:p>
    <w:sectPr w:rsidR="008E326D" w:rsidRPr="008E3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C3556"/>
    <w:multiLevelType w:val="hybridMultilevel"/>
    <w:tmpl w:val="71901DCE"/>
    <w:lvl w:ilvl="0" w:tplc="68480530">
      <w:start w:val="9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B5F11"/>
    <w:multiLevelType w:val="hybridMultilevel"/>
    <w:tmpl w:val="B658BF44"/>
    <w:lvl w:ilvl="0" w:tplc="0413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7B4E20A6"/>
    <w:multiLevelType w:val="hybridMultilevel"/>
    <w:tmpl w:val="9266EC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44"/>
    <w:rsid w:val="0003432F"/>
    <w:rsid w:val="0004449E"/>
    <w:rsid w:val="0007269E"/>
    <w:rsid w:val="00074710"/>
    <w:rsid w:val="000920CC"/>
    <w:rsid w:val="000A0B44"/>
    <w:rsid w:val="000A60E7"/>
    <w:rsid w:val="000B2DE3"/>
    <w:rsid w:val="000C7A4E"/>
    <w:rsid w:val="000F192E"/>
    <w:rsid w:val="000F575D"/>
    <w:rsid w:val="000F6183"/>
    <w:rsid w:val="001208AC"/>
    <w:rsid w:val="001269FC"/>
    <w:rsid w:val="001A03A3"/>
    <w:rsid w:val="001A360B"/>
    <w:rsid w:val="001C02FB"/>
    <w:rsid w:val="001E5F23"/>
    <w:rsid w:val="001F09C5"/>
    <w:rsid w:val="00221CE4"/>
    <w:rsid w:val="002372FB"/>
    <w:rsid w:val="00250B05"/>
    <w:rsid w:val="00260AD4"/>
    <w:rsid w:val="00273B5E"/>
    <w:rsid w:val="00295654"/>
    <w:rsid w:val="002C3DE2"/>
    <w:rsid w:val="002E2582"/>
    <w:rsid w:val="002E6659"/>
    <w:rsid w:val="002F10F1"/>
    <w:rsid w:val="00333183"/>
    <w:rsid w:val="0034619E"/>
    <w:rsid w:val="003A0D59"/>
    <w:rsid w:val="003A400B"/>
    <w:rsid w:val="00412B7B"/>
    <w:rsid w:val="00425B8C"/>
    <w:rsid w:val="00434E22"/>
    <w:rsid w:val="00482B64"/>
    <w:rsid w:val="00492825"/>
    <w:rsid w:val="00494F16"/>
    <w:rsid w:val="004A731E"/>
    <w:rsid w:val="004C2631"/>
    <w:rsid w:val="004D495A"/>
    <w:rsid w:val="004D4C73"/>
    <w:rsid w:val="004E2AE2"/>
    <w:rsid w:val="004E38E4"/>
    <w:rsid w:val="004F20F9"/>
    <w:rsid w:val="0056122A"/>
    <w:rsid w:val="00564C0E"/>
    <w:rsid w:val="00584C44"/>
    <w:rsid w:val="00594C1B"/>
    <w:rsid w:val="00603143"/>
    <w:rsid w:val="00605309"/>
    <w:rsid w:val="006131F1"/>
    <w:rsid w:val="006368A9"/>
    <w:rsid w:val="0065402C"/>
    <w:rsid w:val="00672FB4"/>
    <w:rsid w:val="006A31BD"/>
    <w:rsid w:val="006C0E4A"/>
    <w:rsid w:val="006C852D"/>
    <w:rsid w:val="006E2903"/>
    <w:rsid w:val="00705AF3"/>
    <w:rsid w:val="00711F09"/>
    <w:rsid w:val="00713C17"/>
    <w:rsid w:val="00722B1C"/>
    <w:rsid w:val="00723C96"/>
    <w:rsid w:val="00737F54"/>
    <w:rsid w:val="00772FAD"/>
    <w:rsid w:val="0079278D"/>
    <w:rsid w:val="007B3CC1"/>
    <w:rsid w:val="007B5CB9"/>
    <w:rsid w:val="007C6101"/>
    <w:rsid w:val="007D580D"/>
    <w:rsid w:val="007E0624"/>
    <w:rsid w:val="007F4723"/>
    <w:rsid w:val="0080582A"/>
    <w:rsid w:val="00847296"/>
    <w:rsid w:val="00877117"/>
    <w:rsid w:val="00890AC9"/>
    <w:rsid w:val="008C40E9"/>
    <w:rsid w:val="008E326D"/>
    <w:rsid w:val="008F04C3"/>
    <w:rsid w:val="008F6CD5"/>
    <w:rsid w:val="008F7F6B"/>
    <w:rsid w:val="00920CC8"/>
    <w:rsid w:val="009249F4"/>
    <w:rsid w:val="00936CD8"/>
    <w:rsid w:val="00953065"/>
    <w:rsid w:val="00990AB1"/>
    <w:rsid w:val="009A1BF2"/>
    <w:rsid w:val="009B5066"/>
    <w:rsid w:val="009B549A"/>
    <w:rsid w:val="009B7B4B"/>
    <w:rsid w:val="009C7723"/>
    <w:rsid w:val="009E1350"/>
    <w:rsid w:val="00A040A9"/>
    <w:rsid w:val="00A14FE2"/>
    <w:rsid w:val="00A27C12"/>
    <w:rsid w:val="00AD3533"/>
    <w:rsid w:val="00AE343A"/>
    <w:rsid w:val="00AF687D"/>
    <w:rsid w:val="00B3086E"/>
    <w:rsid w:val="00B31A84"/>
    <w:rsid w:val="00B42CD4"/>
    <w:rsid w:val="00B4353C"/>
    <w:rsid w:val="00B449C6"/>
    <w:rsid w:val="00B52D50"/>
    <w:rsid w:val="00B737E5"/>
    <w:rsid w:val="00B75313"/>
    <w:rsid w:val="00BC299A"/>
    <w:rsid w:val="00BC3FEF"/>
    <w:rsid w:val="00C056EA"/>
    <w:rsid w:val="00C42446"/>
    <w:rsid w:val="00C7626C"/>
    <w:rsid w:val="00CA4AE5"/>
    <w:rsid w:val="00CA7CDD"/>
    <w:rsid w:val="00CB0AF5"/>
    <w:rsid w:val="00CB1165"/>
    <w:rsid w:val="00CB7437"/>
    <w:rsid w:val="00CC61BF"/>
    <w:rsid w:val="00CC6EAA"/>
    <w:rsid w:val="00CD0903"/>
    <w:rsid w:val="00CE0D20"/>
    <w:rsid w:val="00CE3EB7"/>
    <w:rsid w:val="00CF0E44"/>
    <w:rsid w:val="00D03B21"/>
    <w:rsid w:val="00D07DA5"/>
    <w:rsid w:val="00D10D1F"/>
    <w:rsid w:val="00D436C5"/>
    <w:rsid w:val="00D75A83"/>
    <w:rsid w:val="00DA4BFB"/>
    <w:rsid w:val="00DD160A"/>
    <w:rsid w:val="00E04E6D"/>
    <w:rsid w:val="00E06BC4"/>
    <w:rsid w:val="00E30BA0"/>
    <w:rsid w:val="00E52897"/>
    <w:rsid w:val="00E66011"/>
    <w:rsid w:val="00E93F51"/>
    <w:rsid w:val="00EB2BB3"/>
    <w:rsid w:val="00ED4963"/>
    <w:rsid w:val="00EF2FE4"/>
    <w:rsid w:val="00F041F7"/>
    <w:rsid w:val="00F13A7E"/>
    <w:rsid w:val="00F411A6"/>
    <w:rsid w:val="00F460E0"/>
    <w:rsid w:val="00F47C29"/>
    <w:rsid w:val="00F72331"/>
    <w:rsid w:val="00F922B4"/>
    <w:rsid w:val="00FB777C"/>
    <w:rsid w:val="00FC4290"/>
    <w:rsid w:val="00FC6E63"/>
    <w:rsid w:val="00FF2258"/>
    <w:rsid w:val="0F6F91A8"/>
    <w:rsid w:val="483F8559"/>
    <w:rsid w:val="5B2A4359"/>
    <w:rsid w:val="693FF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53CB73"/>
  <w15:docId w15:val="{0B78528E-2040-5844-A6E6-108C60CC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Duyvesteyn</dc:creator>
  <cp:keywords/>
  <cp:lastModifiedBy>Liesbeth Wendrich</cp:lastModifiedBy>
  <cp:revision>131</cp:revision>
  <dcterms:created xsi:type="dcterms:W3CDTF">2018-11-20T18:21:00Z</dcterms:created>
  <dcterms:modified xsi:type="dcterms:W3CDTF">2019-05-14T12:34:00Z</dcterms:modified>
</cp:coreProperties>
</file>